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81A9" w14:textId="491126AF" w:rsidR="006C73C4" w:rsidRPr="005668F6" w:rsidRDefault="00224279" w:rsidP="00224279">
      <w:pPr>
        <w:tabs>
          <w:tab w:val="left" w:pos="1418"/>
        </w:tabs>
        <w:ind w:left="1276" w:right="425"/>
        <w:jc w:val="center"/>
        <w:rPr>
          <w:rFonts w:ascii="Gotham Bold" w:hAnsi="Gotham Bold"/>
          <w:b/>
          <w:color w:val="007BC9"/>
          <w:sz w:val="52"/>
          <w:szCs w:val="52"/>
        </w:rPr>
      </w:pPr>
      <w:r>
        <w:rPr>
          <w:rFonts w:ascii="Gotham Bold" w:hAnsi="Gotham Bold"/>
          <w:b/>
          <w:color w:val="007BC9"/>
          <w:sz w:val="52"/>
          <w:szCs w:val="52"/>
        </w:rPr>
        <w:t>TRA, TUM &amp; DMT Technical committee update, November 2022</w:t>
      </w:r>
    </w:p>
    <w:p w14:paraId="0A477E0F" w14:textId="1595C1A3" w:rsidR="00E21D91" w:rsidRDefault="00E21D91" w:rsidP="00E21D91">
      <w:pPr>
        <w:rPr>
          <w:rFonts w:ascii="Foco Light" w:hAnsi="Foco Light"/>
          <w:sz w:val="36"/>
          <w:szCs w:val="36"/>
        </w:rPr>
      </w:pPr>
    </w:p>
    <w:p w14:paraId="7A19B09E" w14:textId="77777777"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r w:rsidRPr="00224279">
        <w:rPr>
          <w:rFonts w:ascii="Foco Light" w:eastAsia="Times New Roman" w:hAnsi="Foco Light" w:cs="Calibri"/>
          <w:color w:val="000000"/>
          <w:lang w:eastAsia="en-GB"/>
        </w:rPr>
        <w:t>The TC are pleased to announce the members of the newly created TRA (&amp; DMT) Coach Panel:</w:t>
      </w:r>
    </w:p>
    <w:p w14:paraId="46999D13" w14:textId="77777777"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p>
    <w:p w14:paraId="0E2BCF87" w14:textId="77777777"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r w:rsidRPr="00224279">
        <w:rPr>
          <w:rFonts w:ascii="Foco Light" w:eastAsia="Times New Roman" w:hAnsi="Foco Light" w:cs="Calibri"/>
          <w:color w:val="000000"/>
          <w:lang w:eastAsia="en-GB"/>
        </w:rPr>
        <w:t>Chair of panel - Aaron Sheehan</w:t>
      </w:r>
    </w:p>
    <w:p w14:paraId="41C5178E" w14:textId="77777777"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r w:rsidRPr="00224279">
        <w:rPr>
          <w:rFonts w:ascii="Foco Light" w:eastAsia="Times New Roman" w:hAnsi="Foco Light" w:cs="Calibri"/>
          <w:color w:val="000000"/>
          <w:lang w:eastAsia="en-GB"/>
        </w:rPr>
        <w:t>Member - James Coomber</w:t>
      </w:r>
    </w:p>
    <w:p w14:paraId="41256E30" w14:textId="77777777"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r w:rsidRPr="00224279">
        <w:rPr>
          <w:rFonts w:ascii="Foco Light" w:eastAsia="Times New Roman" w:hAnsi="Foco Light" w:cs="Calibri"/>
          <w:color w:val="000000"/>
          <w:lang w:eastAsia="en-GB"/>
        </w:rPr>
        <w:t>Member - Abigail Jaques</w:t>
      </w:r>
    </w:p>
    <w:p w14:paraId="54010BD7" w14:textId="77777777"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r w:rsidRPr="00224279">
        <w:rPr>
          <w:rFonts w:ascii="Foco Light" w:eastAsia="Times New Roman" w:hAnsi="Foco Light" w:cs="Calibri"/>
          <w:color w:val="000000"/>
          <w:lang w:eastAsia="en-GB"/>
        </w:rPr>
        <w:t>Member - Kieran Bhardwaj</w:t>
      </w:r>
    </w:p>
    <w:p w14:paraId="4730203B" w14:textId="639A98F5"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r w:rsidRPr="00224279">
        <w:rPr>
          <w:rFonts w:ascii="Foco Light" w:eastAsia="Times New Roman" w:hAnsi="Foco Light" w:cs="Calibri"/>
          <w:color w:val="000000"/>
          <w:lang w:eastAsia="en-GB"/>
        </w:rPr>
        <w:t>plus,</w:t>
      </w:r>
      <w:r w:rsidRPr="00224279">
        <w:rPr>
          <w:rFonts w:ascii="Foco Light" w:eastAsia="Times New Roman" w:hAnsi="Foco Light" w:cs="Calibri"/>
          <w:color w:val="000000"/>
          <w:lang w:eastAsia="en-GB"/>
        </w:rPr>
        <w:t xml:space="preserve"> a member of the Performance Team</w:t>
      </w:r>
    </w:p>
    <w:p w14:paraId="1C514B35" w14:textId="77777777" w:rsidR="00224279" w:rsidRPr="00224279" w:rsidRDefault="00224279" w:rsidP="00224279">
      <w:pPr>
        <w:shd w:val="clear" w:color="auto" w:fill="FFFFFF"/>
        <w:ind w:left="1134"/>
        <w:textAlignment w:val="baseline"/>
        <w:rPr>
          <w:rFonts w:ascii="Foco Light" w:eastAsia="Times New Roman" w:hAnsi="Foco Light" w:cs="Calibri"/>
          <w:color w:val="000000"/>
          <w:lang w:eastAsia="en-GB"/>
        </w:rPr>
      </w:pPr>
    </w:p>
    <w:p w14:paraId="75BEE693" w14:textId="77777777" w:rsidR="00224279" w:rsidRPr="00224279" w:rsidRDefault="00224279" w:rsidP="00224279">
      <w:pPr>
        <w:shd w:val="clear" w:color="auto" w:fill="FFFFFF"/>
        <w:ind w:left="1134"/>
        <w:textAlignment w:val="baseline"/>
        <w:rPr>
          <w:rFonts w:ascii="Foco Light" w:eastAsia="Times New Roman" w:hAnsi="Foco Light"/>
          <w:color w:val="000000"/>
          <w:lang w:eastAsia="en-GB"/>
        </w:rPr>
      </w:pPr>
      <w:r w:rsidRPr="00224279">
        <w:rPr>
          <w:rFonts w:ascii="Foco Light" w:eastAsia="Times New Roman" w:hAnsi="Foco Light" w:cs="Calibri"/>
          <w:color w:val="000000"/>
          <w:bdr w:val="none" w:sz="0" w:space="0" w:color="auto" w:frame="1"/>
          <w:lang w:eastAsia="en-GB"/>
        </w:rPr>
        <w:t>The purpose of the TRA Technical Committee Coaches Panel (TCCP) is to provide holistic guiding principles that shapes the organisations approach to all aspects that relate to and impact on coaches.  </w:t>
      </w:r>
    </w:p>
    <w:p w14:paraId="37A089B1" w14:textId="77777777" w:rsidR="00224279" w:rsidRPr="00224279" w:rsidRDefault="00224279" w:rsidP="00224279">
      <w:pPr>
        <w:shd w:val="clear" w:color="auto" w:fill="FFFFFF"/>
        <w:ind w:left="1134"/>
        <w:textAlignment w:val="baseline"/>
        <w:rPr>
          <w:rFonts w:ascii="Foco Light" w:eastAsia="Times New Roman" w:hAnsi="Foco Light"/>
          <w:color w:val="000000"/>
          <w:lang w:eastAsia="en-GB"/>
        </w:rPr>
      </w:pPr>
      <w:r w:rsidRPr="00224279">
        <w:rPr>
          <w:rFonts w:ascii="Foco Light" w:eastAsia="Times New Roman" w:hAnsi="Foco Light" w:cs="Calibri"/>
          <w:color w:val="000000"/>
          <w:bdr w:val="none" w:sz="0" w:space="0" w:color="auto" w:frame="1"/>
          <w:lang w:eastAsia="en-GB"/>
        </w:rPr>
        <w:t> </w:t>
      </w:r>
    </w:p>
    <w:p w14:paraId="24CF218C" w14:textId="77777777" w:rsidR="00224279" w:rsidRPr="00224279" w:rsidRDefault="00224279" w:rsidP="00224279">
      <w:pPr>
        <w:shd w:val="clear" w:color="auto" w:fill="FFFFFF"/>
        <w:ind w:left="1134"/>
        <w:textAlignment w:val="baseline"/>
        <w:rPr>
          <w:rFonts w:ascii="Foco Light" w:eastAsia="Times New Roman" w:hAnsi="Foco Light"/>
          <w:color w:val="000000"/>
          <w:lang w:eastAsia="en-GB"/>
        </w:rPr>
      </w:pPr>
      <w:r w:rsidRPr="00224279">
        <w:rPr>
          <w:rFonts w:ascii="Foco Light" w:eastAsia="Times New Roman" w:hAnsi="Foco Light" w:cs="Calibri"/>
          <w:color w:val="000000"/>
          <w:bdr w:val="none" w:sz="0" w:space="0" w:color="auto" w:frame="1"/>
          <w:lang w:eastAsia="en-GB"/>
        </w:rPr>
        <w:t>It will help to shape future strategies and influence decision making through the coaches’ perspective and work collaboratively with stakeholders to ensure an athlete centred approach is achieved in a sustainable and successful way.</w:t>
      </w:r>
      <w:r w:rsidRPr="00224279">
        <w:rPr>
          <w:rFonts w:ascii="Foco Light" w:eastAsia="Times New Roman" w:hAnsi="Foco Light"/>
          <w:color w:val="000000"/>
          <w:sz w:val="22"/>
          <w:szCs w:val="22"/>
          <w:bdr w:val="none" w:sz="0" w:space="0" w:color="auto" w:frame="1"/>
          <w:lang w:eastAsia="en-GB"/>
        </w:rPr>
        <w:t>  </w:t>
      </w:r>
    </w:p>
    <w:p w14:paraId="3946ADF5" w14:textId="1BAE1884" w:rsidR="00224279" w:rsidRPr="00224279" w:rsidRDefault="00224279" w:rsidP="00224279">
      <w:pPr>
        <w:shd w:val="clear" w:color="auto" w:fill="FFFFFF"/>
        <w:ind w:left="1134"/>
        <w:textAlignment w:val="baseline"/>
        <w:rPr>
          <w:rFonts w:ascii="Foco Light" w:eastAsia="Times New Roman" w:hAnsi="Foco Light"/>
          <w:color w:val="000000"/>
          <w:lang w:eastAsia="en-GB"/>
        </w:rPr>
      </w:pPr>
    </w:p>
    <w:p w14:paraId="678C6F63" w14:textId="77777777" w:rsidR="00224279" w:rsidRPr="00224279" w:rsidRDefault="00224279" w:rsidP="00224279">
      <w:pPr>
        <w:shd w:val="clear" w:color="auto" w:fill="FFFFFF"/>
        <w:ind w:left="1134"/>
        <w:textAlignment w:val="baseline"/>
        <w:rPr>
          <w:rFonts w:ascii="Foco Light" w:eastAsia="Times New Roman" w:hAnsi="Foco Light"/>
          <w:color w:val="000000"/>
          <w:lang w:eastAsia="en-GB"/>
        </w:rPr>
      </w:pPr>
      <w:r w:rsidRPr="00224279">
        <w:rPr>
          <w:rFonts w:ascii="Foco Light" w:eastAsia="Times New Roman" w:hAnsi="Foco Light" w:cs="Calibri"/>
          <w:color w:val="000000"/>
          <w:bdr w:val="none" w:sz="0" w:space="0" w:color="auto" w:frame="1"/>
          <w:lang w:eastAsia="en-GB"/>
        </w:rPr>
        <w:t>The panel will support the TRA TC and work closely with all stakeholders and the TRA community.</w:t>
      </w:r>
    </w:p>
    <w:p w14:paraId="119A0B93" w14:textId="3CEAEDB5" w:rsidR="00224279" w:rsidRPr="00224279" w:rsidRDefault="00224279" w:rsidP="00224279">
      <w:pPr>
        <w:shd w:val="clear" w:color="auto" w:fill="FFFFFF"/>
        <w:ind w:left="1134"/>
        <w:textAlignment w:val="baseline"/>
        <w:rPr>
          <w:rFonts w:ascii="Foco Light" w:eastAsia="Times New Roman" w:hAnsi="Foco Light"/>
          <w:color w:val="000000"/>
          <w:lang w:eastAsia="en-GB"/>
        </w:rPr>
      </w:pPr>
    </w:p>
    <w:p w14:paraId="5DBABB60" w14:textId="77777777" w:rsidR="00224279" w:rsidRPr="00224279" w:rsidRDefault="00224279" w:rsidP="00224279">
      <w:pPr>
        <w:shd w:val="clear" w:color="auto" w:fill="FFFFFF"/>
        <w:ind w:left="1134"/>
        <w:textAlignment w:val="baseline"/>
        <w:rPr>
          <w:rFonts w:ascii="Foco Light" w:eastAsia="Times New Roman" w:hAnsi="Foco Light"/>
          <w:color w:val="000000"/>
          <w:lang w:eastAsia="en-GB"/>
        </w:rPr>
      </w:pPr>
      <w:r w:rsidRPr="00224279">
        <w:rPr>
          <w:rFonts w:ascii="Foco Light" w:eastAsia="Times New Roman" w:hAnsi="Foco Light" w:cs="Calibri"/>
          <w:color w:val="000000"/>
          <w:bdr w:val="none" w:sz="0" w:space="0" w:color="auto" w:frame="1"/>
          <w:lang w:eastAsia="en-GB"/>
        </w:rPr>
        <w:t>The panel can be contacted via the following email address: trampolinecoachpanel@british-gymnastics.org</w:t>
      </w:r>
    </w:p>
    <w:p w14:paraId="5FB33BD2" w14:textId="00EF38AE" w:rsidR="00224279" w:rsidRPr="00224279" w:rsidRDefault="00224279" w:rsidP="00224279">
      <w:pPr>
        <w:shd w:val="clear" w:color="auto" w:fill="FFFFFF"/>
        <w:ind w:left="1134"/>
        <w:textAlignment w:val="baseline"/>
        <w:rPr>
          <w:rFonts w:ascii="Foco Light" w:eastAsia="Times New Roman" w:hAnsi="Foco Light"/>
          <w:color w:val="000000"/>
          <w:lang w:eastAsia="en-GB"/>
        </w:rPr>
      </w:pPr>
    </w:p>
    <w:p w14:paraId="7A0AE158" w14:textId="77777777" w:rsidR="00224279" w:rsidRPr="00224279" w:rsidRDefault="00224279" w:rsidP="00224279">
      <w:pPr>
        <w:shd w:val="clear" w:color="auto" w:fill="FFFFFF"/>
        <w:ind w:left="1134"/>
        <w:textAlignment w:val="baseline"/>
        <w:rPr>
          <w:rFonts w:ascii="Foco Light" w:eastAsia="Times New Roman" w:hAnsi="Foco Light"/>
          <w:color w:val="000000"/>
          <w:lang w:eastAsia="en-GB"/>
        </w:rPr>
      </w:pPr>
      <w:r w:rsidRPr="00224279">
        <w:rPr>
          <w:rFonts w:ascii="Foco Light" w:eastAsia="Times New Roman" w:hAnsi="Foco Light" w:cs="Calibri"/>
          <w:color w:val="000000"/>
          <w:bdr w:val="none" w:sz="0" w:space="0" w:color="auto" w:frame="1"/>
          <w:lang w:eastAsia="en-GB"/>
        </w:rPr>
        <w:t>The TC will be looking to introduce a similar panel in TUM in due course and the link to the Terms of Reference is: https://www.british-gymnastics.org/technical-information/discipline-updates/tumbling/12949-tum-committee-coaches-panel/file</w:t>
      </w:r>
      <w:r w:rsidRPr="00224279">
        <w:rPr>
          <w:rFonts w:ascii="Foco Light" w:eastAsia="Times New Roman" w:hAnsi="Foco Light" w:cs="Calibri"/>
          <w:color w:val="000000"/>
          <w:bdr w:val="none" w:sz="0" w:space="0" w:color="auto" w:frame="1"/>
          <w:lang w:eastAsia="en-GB"/>
        </w:rPr>
        <w:br/>
      </w:r>
    </w:p>
    <w:p w14:paraId="56EF1896" w14:textId="77777777" w:rsidR="00224279" w:rsidRDefault="00224279" w:rsidP="00224279">
      <w:pPr>
        <w:shd w:val="clear" w:color="auto" w:fill="FFFFFF"/>
        <w:ind w:left="1134"/>
        <w:textAlignment w:val="baseline"/>
        <w:rPr>
          <w:rFonts w:ascii="Foco Light" w:eastAsia="Times New Roman" w:hAnsi="Foco Light" w:cs="Calibri"/>
          <w:b/>
          <w:bCs/>
          <w:color w:val="000000"/>
          <w:bdr w:val="none" w:sz="0" w:space="0" w:color="auto" w:frame="1"/>
          <w:lang w:eastAsia="en-GB"/>
        </w:rPr>
      </w:pPr>
    </w:p>
    <w:p w14:paraId="0E73E90E" w14:textId="745E0B94" w:rsidR="00224279" w:rsidRPr="00224279" w:rsidRDefault="00224279" w:rsidP="00224279">
      <w:pPr>
        <w:shd w:val="clear" w:color="auto" w:fill="FFFFFF"/>
        <w:ind w:left="1134"/>
        <w:textAlignment w:val="baseline"/>
        <w:rPr>
          <w:rFonts w:ascii="Foco Light" w:eastAsia="Times New Roman" w:hAnsi="Foco Light"/>
          <w:color w:val="000000"/>
          <w:lang w:eastAsia="en-GB"/>
        </w:rPr>
      </w:pPr>
      <w:r w:rsidRPr="00224279">
        <w:rPr>
          <w:rFonts w:ascii="Foco Light" w:eastAsia="Times New Roman" w:hAnsi="Foco Light" w:cs="Calibri"/>
          <w:b/>
          <w:bCs/>
          <w:color w:val="000000"/>
          <w:bdr w:val="none" w:sz="0" w:space="0" w:color="auto" w:frame="1"/>
          <w:lang w:eastAsia="en-GB"/>
        </w:rPr>
        <w:t>2023/24</w:t>
      </w:r>
    </w:p>
    <w:p w14:paraId="0FC069C6" w14:textId="2D8F268F" w:rsidR="00224279" w:rsidRPr="00224279" w:rsidRDefault="00224279" w:rsidP="00224279">
      <w:pPr>
        <w:shd w:val="clear" w:color="auto" w:fill="FFFFFF"/>
        <w:ind w:left="1134"/>
        <w:textAlignment w:val="baseline"/>
        <w:rPr>
          <w:rFonts w:ascii="Foco Light" w:eastAsia="Times New Roman" w:hAnsi="Foco Light"/>
          <w:color w:val="000000"/>
          <w:lang w:eastAsia="en-GB"/>
        </w:rPr>
      </w:pPr>
    </w:p>
    <w:p w14:paraId="63A6806F"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lang w:eastAsia="en-GB"/>
        </w:rPr>
        <w:t>The Discipline Technical Regulations are now on the BG website for 2023.  Please note that TRA Regional Technical Regulations have been amended and were reposted on 21</w:t>
      </w:r>
      <w:r w:rsidRPr="00224279">
        <w:rPr>
          <w:rFonts w:ascii="Foco Light" w:eastAsia="Times New Roman" w:hAnsi="Foco Light" w:cs="Calibri"/>
          <w:color w:val="000000"/>
          <w:bdr w:val="none" w:sz="0" w:space="0" w:color="auto" w:frame="1"/>
          <w:vertAlign w:val="superscript"/>
          <w:lang w:eastAsia="en-GB"/>
        </w:rPr>
        <w:t>st</w:t>
      </w:r>
      <w:r w:rsidRPr="00224279">
        <w:rPr>
          <w:rFonts w:ascii="Foco Light" w:eastAsia="Times New Roman" w:hAnsi="Foco Light" w:cs="Calibri"/>
          <w:color w:val="000000"/>
          <w:bdr w:val="none" w:sz="0" w:space="0" w:color="auto" w:frame="1"/>
          <w:lang w:eastAsia="en-GB"/>
        </w:rPr>
        <w:t> October and the TRA National Age Group Competition regulations were reposted on 27</w:t>
      </w:r>
      <w:r w:rsidRPr="00224279">
        <w:rPr>
          <w:rFonts w:ascii="Foco Light" w:eastAsia="Times New Roman" w:hAnsi="Foco Light" w:cs="Calibri"/>
          <w:color w:val="000000"/>
          <w:bdr w:val="none" w:sz="0" w:space="0" w:color="auto" w:frame="1"/>
          <w:vertAlign w:val="superscript"/>
          <w:lang w:eastAsia="en-GB"/>
        </w:rPr>
        <w:t>th</w:t>
      </w:r>
      <w:r w:rsidRPr="00224279">
        <w:rPr>
          <w:rFonts w:ascii="Foco Light" w:eastAsia="Times New Roman" w:hAnsi="Foco Light" w:cs="Calibri"/>
          <w:color w:val="000000"/>
          <w:bdr w:val="none" w:sz="0" w:space="0" w:color="auto" w:frame="1"/>
          <w:lang w:eastAsia="en-GB"/>
        </w:rPr>
        <w:t xml:space="preserve"> October.</w:t>
      </w:r>
    </w:p>
    <w:p w14:paraId="059A0250" w14:textId="67C6FD49"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p>
    <w:p w14:paraId="00575E54" w14:textId="77777777" w:rsidR="00224279" w:rsidRPr="00224279" w:rsidRDefault="00224279" w:rsidP="00224279">
      <w:pPr>
        <w:shd w:val="clear" w:color="auto" w:fill="FFFFFF"/>
        <w:ind w:left="1134"/>
        <w:textAlignment w:val="baseline"/>
        <w:rPr>
          <w:rFonts w:ascii="Foco Light" w:eastAsia="Times New Roman" w:hAnsi="Foco Light" w:cs="Calibri"/>
          <w:color w:val="000000"/>
          <w:bdr w:val="none" w:sz="0" w:space="0" w:color="auto" w:frame="1"/>
          <w:lang w:eastAsia="en-GB"/>
        </w:rPr>
      </w:pPr>
      <w:r w:rsidRPr="00224279">
        <w:rPr>
          <w:rFonts w:ascii="Foco Light" w:eastAsia="Times New Roman" w:hAnsi="Foco Light" w:cs="Calibri"/>
          <w:color w:val="000000"/>
          <w:bdr w:val="none" w:sz="0" w:space="0" w:color="auto" w:frame="1"/>
          <w:lang w:eastAsia="en-GB"/>
        </w:rPr>
        <w:t>The NPRG will be scheduled for late January-mid February 2023 and this meeting will be on-line rather than in person.  Full details and the date/time will be circulated in due course.</w:t>
      </w:r>
    </w:p>
    <w:p w14:paraId="32CA76E3" w14:textId="77777777" w:rsidR="00224279" w:rsidRPr="00224279" w:rsidRDefault="00224279" w:rsidP="00224279">
      <w:pPr>
        <w:shd w:val="clear" w:color="auto" w:fill="FFFFFF"/>
        <w:ind w:left="1134"/>
        <w:textAlignment w:val="baseline"/>
        <w:rPr>
          <w:rFonts w:ascii="Foco Light" w:eastAsia="Times New Roman" w:hAnsi="Foco Light" w:cs="Calibri"/>
          <w:color w:val="000000"/>
          <w:bdr w:val="none" w:sz="0" w:space="0" w:color="auto" w:frame="1"/>
          <w:lang w:eastAsia="en-GB"/>
        </w:rPr>
      </w:pPr>
    </w:p>
    <w:p w14:paraId="1C3FA90D"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bdr w:val="none" w:sz="0" w:space="0" w:color="auto" w:frame="1"/>
          <w:lang w:eastAsia="en-GB"/>
        </w:rPr>
        <w:lastRenderedPageBreak/>
        <w:t>There will be 2 ‘Open’ Tumbling competitions in 2023 – 1</w:t>
      </w:r>
      <w:r w:rsidRPr="00224279">
        <w:rPr>
          <w:rFonts w:ascii="Foco Light" w:eastAsia="Times New Roman" w:hAnsi="Foco Light" w:cs="Calibri"/>
          <w:color w:val="000000"/>
          <w:bdr w:val="none" w:sz="0" w:space="0" w:color="auto" w:frame="1"/>
          <w:vertAlign w:val="superscript"/>
          <w:lang w:eastAsia="en-GB"/>
        </w:rPr>
        <w:t>st</w:t>
      </w:r>
      <w:r w:rsidRPr="00224279">
        <w:rPr>
          <w:rFonts w:ascii="Foco Light" w:eastAsia="Times New Roman" w:hAnsi="Foco Light" w:cs="Calibri"/>
          <w:color w:val="000000"/>
          <w:bdr w:val="none" w:sz="0" w:space="0" w:color="auto" w:frame="1"/>
          <w:lang w:eastAsia="en-GB"/>
        </w:rPr>
        <w:t>-2</w:t>
      </w:r>
      <w:r w:rsidRPr="00224279">
        <w:rPr>
          <w:rFonts w:ascii="Foco Light" w:eastAsia="Times New Roman" w:hAnsi="Foco Light" w:cs="Calibri"/>
          <w:color w:val="000000"/>
          <w:bdr w:val="none" w:sz="0" w:space="0" w:color="auto" w:frame="1"/>
          <w:vertAlign w:val="superscript"/>
          <w:lang w:eastAsia="en-GB"/>
        </w:rPr>
        <w:t>nd</w:t>
      </w:r>
      <w:r w:rsidRPr="00224279">
        <w:rPr>
          <w:rFonts w:ascii="Foco Light" w:eastAsia="Times New Roman" w:hAnsi="Foco Light" w:cs="Calibri"/>
          <w:color w:val="000000"/>
          <w:bdr w:val="none" w:sz="0" w:space="0" w:color="auto" w:frame="1"/>
          <w:lang w:eastAsia="en-GB"/>
        </w:rPr>
        <w:t xml:space="preserve"> April 2023 at Cheshire Gymnastics club and Southern Open 6</w:t>
      </w:r>
      <w:r w:rsidRPr="00224279">
        <w:rPr>
          <w:rFonts w:ascii="Foco Light" w:eastAsia="Times New Roman" w:hAnsi="Foco Light" w:cs="Calibri"/>
          <w:color w:val="000000"/>
          <w:bdr w:val="none" w:sz="0" w:space="0" w:color="auto" w:frame="1"/>
          <w:vertAlign w:val="superscript"/>
          <w:lang w:eastAsia="en-GB"/>
        </w:rPr>
        <w:t>th</w:t>
      </w:r>
      <w:r w:rsidRPr="00224279">
        <w:rPr>
          <w:rFonts w:ascii="Foco Light" w:eastAsia="Times New Roman" w:hAnsi="Foco Light" w:cs="Calibri"/>
          <w:color w:val="000000"/>
          <w:bdr w:val="none" w:sz="0" w:space="0" w:color="auto" w:frame="1"/>
          <w:lang w:eastAsia="en-GB"/>
        </w:rPr>
        <w:t xml:space="preserve"> May at Milton Keynes.  For more information on these 2 events, please contact Felicity at tumbleeventsltd@gmail.com</w:t>
      </w:r>
    </w:p>
    <w:p w14:paraId="51451DA1"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bdr w:val="none" w:sz="0" w:space="0" w:color="auto" w:frame="1"/>
          <w:lang w:eastAsia="en-GB"/>
        </w:rPr>
        <w:br/>
      </w:r>
    </w:p>
    <w:p w14:paraId="638E9562"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bdr w:val="none" w:sz="0" w:space="0" w:color="auto" w:frame="1"/>
          <w:lang w:eastAsia="en-GB"/>
        </w:rPr>
        <w:t>In the meantime, if you have any questions, please don't hesitate to contact one of the TC members:</w:t>
      </w:r>
    </w:p>
    <w:p w14:paraId="7005C004"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bdr w:val="none" w:sz="0" w:space="0" w:color="auto" w:frame="1"/>
          <w:lang w:eastAsia="en-GB"/>
        </w:rPr>
        <w:t>General - sharon.wood@british-gymnastics.org</w:t>
      </w:r>
    </w:p>
    <w:p w14:paraId="27A45D7B"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bdr w:val="none" w:sz="0" w:space="0" w:color="auto" w:frame="1"/>
          <w:lang w:eastAsia="en-GB"/>
        </w:rPr>
        <w:t>Judging - andrew.jones@british-gymnastics.org</w:t>
      </w:r>
    </w:p>
    <w:p w14:paraId="67A2ED41"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bdr w:val="none" w:sz="0" w:space="0" w:color="auto" w:frame="1"/>
          <w:lang w:eastAsia="en-GB"/>
        </w:rPr>
        <w:t>Competition - trampolining.competitions@british-gymnastics.org</w:t>
      </w:r>
    </w:p>
    <w:p w14:paraId="7074D1F1" w14:textId="77777777" w:rsidR="00224279" w:rsidRPr="00224279" w:rsidRDefault="00224279" w:rsidP="00224279">
      <w:pPr>
        <w:shd w:val="clear" w:color="auto" w:fill="FFFFFF"/>
        <w:ind w:left="1134"/>
        <w:textAlignment w:val="baseline"/>
        <w:rPr>
          <w:rFonts w:ascii="Foco Light" w:eastAsia="Times New Roman" w:hAnsi="Foco Light" w:cs="Segoe UI"/>
          <w:color w:val="000000"/>
          <w:lang w:eastAsia="en-GB"/>
        </w:rPr>
      </w:pPr>
      <w:r w:rsidRPr="00224279">
        <w:rPr>
          <w:rFonts w:ascii="Foco Light" w:eastAsia="Times New Roman" w:hAnsi="Foco Light" w:cs="Calibri"/>
          <w:color w:val="000000"/>
          <w:bdr w:val="none" w:sz="0" w:space="0" w:color="auto" w:frame="1"/>
          <w:lang w:eastAsia="en-GB"/>
        </w:rPr>
        <w:t>Tumbling - agcpaddy@netscape.net</w:t>
      </w:r>
    </w:p>
    <w:p w14:paraId="4CA70A01" w14:textId="77777777" w:rsidR="00224279" w:rsidRDefault="00224279" w:rsidP="00224279"/>
    <w:p w14:paraId="2D3234A0" w14:textId="77777777" w:rsidR="00224279" w:rsidRPr="00E21D91" w:rsidRDefault="00224279" w:rsidP="00224279">
      <w:pPr>
        <w:rPr>
          <w:rFonts w:ascii="Foco Light" w:hAnsi="Foco Light"/>
          <w:sz w:val="36"/>
          <w:szCs w:val="36"/>
        </w:rPr>
      </w:pPr>
    </w:p>
    <w:p w14:paraId="73BBB40D" w14:textId="77777777" w:rsidR="00E21D91" w:rsidRPr="00E21D91" w:rsidRDefault="00E21D91" w:rsidP="00224279">
      <w:pPr>
        <w:rPr>
          <w:rFonts w:ascii="Foco Light" w:hAnsi="Foco Light"/>
          <w:sz w:val="36"/>
          <w:szCs w:val="36"/>
        </w:rPr>
      </w:pPr>
    </w:p>
    <w:p w14:paraId="02F7562E" w14:textId="77777777" w:rsidR="00E21D91" w:rsidRPr="00E21D91" w:rsidRDefault="00E21D91" w:rsidP="00224279">
      <w:pPr>
        <w:rPr>
          <w:rFonts w:ascii="Foco Light" w:hAnsi="Foco Light"/>
          <w:sz w:val="36"/>
          <w:szCs w:val="36"/>
        </w:rPr>
      </w:pPr>
    </w:p>
    <w:p w14:paraId="65B1D523" w14:textId="77777777" w:rsidR="00E21D91" w:rsidRPr="00E21D91" w:rsidRDefault="00E21D91" w:rsidP="00224279">
      <w:pPr>
        <w:rPr>
          <w:rFonts w:ascii="Foco Light" w:hAnsi="Foco Light"/>
          <w:sz w:val="36"/>
          <w:szCs w:val="36"/>
        </w:rPr>
      </w:pPr>
    </w:p>
    <w:p w14:paraId="724A82EB" w14:textId="77777777" w:rsidR="00E21D91" w:rsidRPr="00E21D91" w:rsidRDefault="00E21D91" w:rsidP="00224279">
      <w:pPr>
        <w:rPr>
          <w:rFonts w:ascii="Foco Light" w:hAnsi="Foco Light"/>
          <w:sz w:val="36"/>
          <w:szCs w:val="36"/>
        </w:rPr>
      </w:pPr>
    </w:p>
    <w:p w14:paraId="2F8D7519" w14:textId="77777777" w:rsidR="00E21D91" w:rsidRPr="00E21D91" w:rsidRDefault="00E21D91" w:rsidP="00224279">
      <w:pPr>
        <w:tabs>
          <w:tab w:val="left" w:pos="1880"/>
        </w:tabs>
        <w:rPr>
          <w:rFonts w:ascii="Foco Light" w:hAnsi="Foco Light"/>
          <w:sz w:val="36"/>
          <w:szCs w:val="36"/>
        </w:rPr>
      </w:pPr>
      <w:r>
        <w:rPr>
          <w:rFonts w:ascii="Foco Light" w:hAnsi="Foco Light"/>
          <w:sz w:val="36"/>
          <w:szCs w:val="36"/>
        </w:rPr>
        <w:tab/>
      </w:r>
    </w:p>
    <w:sectPr w:rsidR="00E21D91" w:rsidRPr="00E21D91" w:rsidSect="00224279">
      <w:headerReference w:type="default" r:id="rId10"/>
      <w:pgSz w:w="11900" w:h="16820"/>
      <w:pgMar w:top="1843" w:right="985" w:bottom="426" w:left="0" w:header="0" w:footer="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E54F" w14:textId="77777777" w:rsidR="00224279" w:rsidRDefault="00224279" w:rsidP="007B3D97">
      <w:r>
        <w:separator/>
      </w:r>
    </w:p>
  </w:endnote>
  <w:endnote w:type="continuationSeparator" w:id="0">
    <w:p w14:paraId="7C6D6B5C" w14:textId="77777777" w:rsidR="00224279" w:rsidRDefault="00224279" w:rsidP="007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otham Bold">
    <w:altName w:val="Calibri"/>
    <w:panose1 w:val="00000000000000000000"/>
    <w:charset w:val="00"/>
    <w:family w:val="auto"/>
    <w:notTrueType/>
    <w:pitch w:val="variable"/>
    <w:sig w:usb0="A100007F" w:usb1="4000005B" w:usb2="00000000" w:usb3="00000000" w:csb0="0000009B" w:csb1="00000000"/>
  </w:font>
  <w:font w:name="Foco Light">
    <w:altName w:val="Calibri"/>
    <w:panose1 w:val="020B0304050202020203"/>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0025" w14:textId="77777777" w:rsidR="00224279" w:rsidRDefault="00224279" w:rsidP="007B3D97">
      <w:r>
        <w:separator/>
      </w:r>
    </w:p>
  </w:footnote>
  <w:footnote w:type="continuationSeparator" w:id="0">
    <w:p w14:paraId="3C63D8C8" w14:textId="77777777" w:rsidR="00224279" w:rsidRDefault="00224279" w:rsidP="007B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6A1E" w14:textId="77777777" w:rsidR="007D7789" w:rsidRDefault="00E21D91">
    <w:pPr>
      <w:pStyle w:val="Header"/>
    </w:pPr>
    <w:r>
      <w:rPr>
        <w:noProof/>
      </w:rPr>
      <w:drawing>
        <wp:inline distT="0" distB="0" distL="0" distR="0" wp14:anchorId="616DF622" wp14:editId="52885476">
          <wp:extent cx="7680381" cy="2349500"/>
          <wp:effectExtent l="0" t="0" r="3175" b="0"/>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stretch>
                    <a:fillRect/>
                  </a:stretch>
                </pic:blipFill>
                <pic:spPr>
                  <a:xfrm>
                    <a:off x="0" y="0"/>
                    <a:ext cx="7687382" cy="2351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79"/>
    <w:rsid w:val="0003273E"/>
    <w:rsid w:val="00097EEB"/>
    <w:rsid w:val="00210029"/>
    <w:rsid w:val="00224279"/>
    <w:rsid w:val="00285CEE"/>
    <w:rsid w:val="002A44E5"/>
    <w:rsid w:val="002A52A5"/>
    <w:rsid w:val="002B15B3"/>
    <w:rsid w:val="00352039"/>
    <w:rsid w:val="00384B18"/>
    <w:rsid w:val="003B69F0"/>
    <w:rsid w:val="003C00D0"/>
    <w:rsid w:val="00483CDF"/>
    <w:rsid w:val="00557657"/>
    <w:rsid w:val="005668F6"/>
    <w:rsid w:val="0069069F"/>
    <w:rsid w:val="006951CD"/>
    <w:rsid w:val="006A5FF6"/>
    <w:rsid w:val="006C73C4"/>
    <w:rsid w:val="00715AA8"/>
    <w:rsid w:val="0074175C"/>
    <w:rsid w:val="00744912"/>
    <w:rsid w:val="00784053"/>
    <w:rsid w:val="007B3D97"/>
    <w:rsid w:val="007D7789"/>
    <w:rsid w:val="008A51DE"/>
    <w:rsid w:val="008C4B94"/>
    <w:rsid w:val="008D6707"/>
    <w:rsid w:val="009846A1"/>
    <w:rsid w:val="009873FA"/>
    <w:rsid w:val="009D28C0"/>
    <w:rsid w:val="00A81F42"/>
    <w:rsid w:val="00B461D6"/>
    <w:rsid w:val="00B66F83"/>
    <w:rsid w:val="00BC4CE1"/>
    <w:rsid w:val="00BE1808"/>
    <w:rsid w:val="00C117BA"/>
    <w:rsid w:val="00C43232"/>
    <w:rsid w:val="00CA1354"/>
    <w:rsid w:val="00D224AA"/>
    <w:rsid w:val="00D327AF"/>
    <w:rsid w:val="00D83567"/>
    <w:rsid w:val="00E03F0C"/>
    <w:rsid w:val="00E21D91"/>
    <w:rsid w:val="00E34A00"/>
    <w:rsid w:val="00EA79E3"/>
    <w:rsid w:val="00EC4EAB"/>
    <w:rsid w:val="00F117D8"/>
    <w:rsid w:val="00F16BDB"/>
    <w:rsid w:val="00F64E98"/>
    <w:rsid w:val="00F96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4C441E"/>
  <w14:defaultImageDpi w14:val="300"/>
  <w15:docId w15:val="{B2AB04D2-677E-4E03-862E-7D2F909A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short\OneDrive%20-%20British%20Gymnastics\Desktop\Branding\A4_blank%20sheet%20-%20portrait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B88F56F711B4CA0019D38DD189FC2" ma:contentTypeVersion="11" ma:contentTypeDescription="Create a new document." ma:contentTypeScope="" ma:versionID="7fd5bfdba30cd07101e34be536fe3f95">
  <xsd:schema xmlns:xsd="http://www.w3.org/2001/XMLSchema" xmlns:xs="http://www.w3.org/2001/XMLSchema" xmlns:p="http://schemas.microsoft.com/office/2006/metadata/properties" xmlns:ns2="f704ad6f-a156-4bc9-8435-299ecfa75eef" xmlns:ns3="ff2e649d-4641-4619-8bff-79017b888629" targetNamespace="http://schemas.microsoft.com/office/2006/metadata/properties" ma:root="true" ma:fieldsID="5c0b0fcd460a9030d1a6a325588f4f50" ns2:_="" ns3:_="">
    <xsd:import namespace="f704ad6f-a156-4bc9-8435-299ecfa75eef"/>
    <xsd:import namespace="ff2e649d-4641-4619-8bff-79017b888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4ad6f-a156-4bc9-8435-299ecfa75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e649d-4641-4619-8bff-79017b8886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23BC7-086E-4759-84FB-2C347C52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4ad6f-a156-4bc9-8435-299ecfa75eef"/>
    <ds:schemaRef ds:uri="ff2e649d-4641-4619-8bff-79017b88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41E78-AA99-410E-A41B-ECA93EE6C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9FFA6-2BBF-5648-82E0-9A6126817D18}">
  <ds:schemaRefs>
    <ds:schemaRef ds:uri="http://schemas.openxmlformats.org/officeDocument/2006/bibliography"/>
  </ds:schemaRefs>
</ds:datastoreItem>
</file>

<file path=customXml/itemProps4.xml><?xml version="1.0" encoding="utf-8"?>
<ds:datastoreItem xmlns:ds="http://schemas.openxmlformats.org/officeDocument/2006/customXml" ds:itemID="{486BDF5D-E554-4133-9E93-DE0E19247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A4_blank sheet - portrait_v.1</Template>
  <TotalTime>145</TotalTime>
  <Pages>2</Pages>
  <Words>308</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Short</dc:creator>
  <cp:keywords/>
  <dc:description/>
  <cp:lastModifiedBy>Katherine Short</cp:lastModifiedBy>
  <cp:revision>1</cp:revision>
  <cp:lastPrinted>2018-11-29T09:38:00Z</cp:lastPrinted>
  <dcterms:created xsi:type="dcterms:W3CDTF">2022-11-04T09:32:00Z</dcterms:created>
  <dcterms:modified xsi:type="dcterms:W3CDTF">2022-11-04T11:57:00Z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0x010100463B88F56F711B4CA0019D38DD189FC2</vt:lpwstr>
  </property>
</Properties>
</file>